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jc w:val="center"/>
        <w:textAlignment w:val="top"/>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信阳市教师资格认定机构相关信息一览表</w:t>
      </w:r>
    </w:p>
    <w:tbl>
      <w:tblPr>
        <w:tblW w:w="10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7"/>
        <w:gridCol w:w="605"/>
        <w:gridCol w:w="2078"/>
        <w:gridCol w:w="1762"/>
        <w:gridCol w:w="3431"/>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98" w:hRule="atLeast"/>
        </w:trPr>
        <w:tc>
          <w:tcPr>
            <w:tcW w:w="38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认定机构名称</w:t>
            </w:r>
          </w:p>
        </w:tc>
        <w:tc>
          <w:tcPr>
            <w:tcW w:w="6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认定资格种类</w:t>
            </w:r>
          </w:p>
        </w:tc>
        <w:tc>
          <w:tcPr>
            <w:tcW w:w="207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发布公告网站</w:t>
            </w:r>
          </w:p>
        </w:tc>
        <w:tc>
          <w:tcPr>
            <w:tcW w:w="176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咨询电话</w:t>
            </w:r>
          </w:p>
        </w:tc>
        <w:tc>
          <w:tcPr>
            <w:tcW w:w="343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现场确认点</w:t>
            </w:r>
          </w:p>
        </w:tc>
        <w:tc>
          <w:tcPr>
            <w:tcW w:w="191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体检医院及联系方式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41"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信阳市教体局</w:t>
            </w:r>
          </w:p>
        </w:tc>
        <w:tc>
          <w:tcPr>
            <w:tcW w:w="6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高中、中职、中职实习指导</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http://jytyj.xinyang.gov.cn微信公众号：信阳教育电视</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0376-6226590</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信阳市政务服务中心四楼无差别综合受理窗口</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信阳泰福医院（0376-6503555）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99" w:hRule="atLeast"/>
        </w:trPr>
        <w:tc>
          <w:tcPr>
            <w:tcW w:w="387" w:type="dxa"/>
            <w:tcBorders>
              <w:top w:val="nil"/>
              <w:left w:val="single" w:color="000000" w:sz="6" w:space="0"/>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浉河区教体局</w:t>
            </w:r>
          </w:p>
        </w:tc>
        <w:tc>
          <w:tcPr>
            <w:tcW w:w="605" w:type="dxa"/>
            <w:tcBorders>
              <w:top w:val="nil"/>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https://shihe.tianyuyun.com/</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0376-66107130376-6618135</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浉河区政务服务中心</w:t>
            </w:r>
          </w:p>
        </w:tc>
        <w:tc>
          <w:tcPr>
            <w:tcW w:w="19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信阳市第三人民医院体检中心（0376-6517666）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98" w:hRule="atLeast"/>
        </w:trPr>
        <w:tc>
          <w:tcPr>
            <w:tcW w:w="387" w:type="dxa"/>
            <w:tcBorders>
              <w:top w:val="single" w:color="000000" w:sz="6" w:space="0"/>
              <w:left w:val="single" w:color="000000" w:sz="6" w:space="0"/>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平桥区教体局</w:t>
            </w:r>
          </w:p>
        </w:tc>
        <w:tc>
          <w:tcPr>
            <w:tcW w:w="605" w:type="dxa"/>
            <w:tcBorders>
              <w:top w:val="single" w:color="000000" w:sz="6" w:space="0"/>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微信公众号：平桥教育</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0376-3800282</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平桥区教育信息中心办公楼后院南门</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信阳市平桥妇幼保健院（0376-7693262）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1" w:hRule="atLeast"/>
        </w:trPr>
        <w:tc>
          <w:tcPr>
            <w:tcW w:w="387" w:type="dxa"/>
            <w:tcBorders>
              <w:top w:val="single" w:color="000000" w:sz="6" w:space="0"/>
              <w:left w:val="single" w:color="000000" w:sz="6" w:space="0"/>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罗山县教体局</w:t>
            </w:r>
          </w:p>
        </w:tc>
        <w:tc>
          <w:tcPr>
            <w:tcW w:w="605" w:type="dxa"/>
            <w:tcBorders>
              <w:top w:val="single" w:color="000000" w:sz="6" w:space="0"/>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http://www.luoshan.gov.cn/</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0376-2178092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15937617659</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罗山县政务服务中心三楼教体局窗口(罗山县行政大道世序西路)</w:t>
            </w:r>
          </w:p>
        </w:tc>
        <w:tc>
          <w:tcPr>
            <w:tcW w:w="19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罗山县妇幼保健院（行政路与健康路交叉口西100米 15938239508）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38" w:hRule="atLeast"/>
        </w:trPr>
        <w:tc>
          <w:tcPr>
            <w:tcW w:w="387" w:type="dxa"/>
            <w:tcBorders>
              <w:top w:val="single" w:color="000000" w:sz="6" w:space="0"/>
              <w:left w:val="single" w:color="000000" w:sz="6" w:space="0"/>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光山县教体局</w:t>
            </w:r>
          </w:p>
        </w:tc>
        <w:tc>
          <w:tcPr>
            <w:tcW w:w="605" w:type="dxa"/>
            <w:tcBorders>
              <w:top w:val="single" w:color="000000" w:sz="6" w:space="0"/>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www.guangshan.ccoo.cn</w:t>
            </w:r>
          </w:p>
        </w:tc>
        <w:tc>
          <w:tcPr>
            <w:tcW w:w="176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0376-8590155</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光山县行政服务中心二楼</w:t>
            </w:r>
          </w:p>
        </w:tc>
        <w:tc>
          <w:tcPr>
            <w:tcW w:w="19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光山县人民医院门诊楼体检中心（0376-8879580）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1" w:hRule="atLeast"/>
        </w:trPr>
        <w:tc>
          <w:tcPr>
            <w:tcW w:w="38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新县教育局</w:t>
            </w:r>
          </w:p>
        </w:tc>
        <w:tc>
          <w:tcPr>
            <w:tcW w:w="6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微信公众号：新县教育局</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0376-2952907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0376-2979503</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新县市民之家一楼B区20窗口</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新县中医院（0376-2984532）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62"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商城县教体局</w:t>
            </w:r>
          </w:p>
        </w:tc>
        <w:tc>
          <w:tcPr>
            <w:tcW w:w="6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http://www.hnsc.gov.cn</w:t>
            </w:r>
          </w:p>
        </w:tc>
        <w:tc>
          <w:tcPr>
            <w:tcW w:w="176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0376-7976095</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商城县政务服务中心一楼无差别综合受理窗口</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商城县人民医院体检科（0376-7973101）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38"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潢川县教体局</w:t>
            </w:r>
          </w:p>
        </w:tc>
        <w:tc>
          <w:tcPr>
            <w:tcW w:w="605" w:type="dxa"/>
            <w:tcBorders>
              <w:top w:val="nil"/>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http://www.xetv2.com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https://www.huangchuan.so</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0376-3982030</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潢川县教体局人事股</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潢川县第二人民医院（0376-3982387）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99"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淮滨县教体局</w:t>
            </w:r>
          </w:p>
        </w:tc>
        <w:tc>
          <w:tcPr>
            <w:tcW w:w="6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http://www.huaibin.gov.cn/index.htm</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0376-7733006</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淮滨县为民服务中心</w:t>
            </w:r>
          </w:p>
        </w:tc>
        <w:tc>
          <w:tcPr>
            <w:tcW w:w="19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淮滨县人民医院体检科（0376-7772071）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39"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息县教体局</w:t>
            </w:r>
          </w:p>
        </w:tc>
        <w:tc>
          <w:tcPr>
            <w:tcW w:w="605" w:type="dxa"/>
            <w:tcBorders>
              <w:top w:val="nil"/>
              <w:left w:val="nil"/>
              <w:bottom w:val="nil"/>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微信公众号：息县教育</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0376-5853392</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息县市民之家三楼教体局窗口</w:t>
            </w:r>
          </w:p>
        </w:tc>
        <w:tc>
          <w:tcPr>
            <w:tcW w:w="19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息县中心医院（0376-5961188）或息县人民医院（0376-3010624）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95" w:hRule="atLeast"/>
        </w:trPr>
        <w:tc>
          <w:tcPr>
            <w:tcW w:w="38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固始县教体局</w:t>
            </w:r>
          </w:p>
        </w:tc>
        <w:tc>
          <w:tcPr>
            <w:tcW w:w="6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初中、小学及幼儿园</w:t>
            </w:r>
          </w:p>
        </w:tc>
        <w:tc>
          <w:tcPr>
            <w:tcW w:w="207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www.gsjiaoyu.com（固始教育在线）；微信公众号：固始县教体局</w:t>
            </w:r>
          </w:p>
        </w:tc>
        <w:tc>
          <w:tcPr>
            <w:tcW w:w="176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0376-49930900376-4606892</w:t>
            </w:r>
          </w:p>
        </w:tc>
        <w:tc>
          <w:tcPr>
            <w:tcW w:w="343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固始县中山大街与204省道交叉口向西200米固始县市民之家政务服务中心一楼东侧教体局窗口</w:t>
            </w:r>
          </w:p>
        </w:tc>
        <w:tc>
          <w:tcPr>
            <w:tcW w:w="191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540" w:lineRule="atLeast"/>
              <w:ind w:left="0" w:right="0"/>
              <w:textAlignment w:val="top"/>
              <w:rPr>
                <w:sz w:val="27"/>
                <w:szCs w:val="27"/>
              </w:rPr>
            </w:pPr>
            <w:r>
              <w:rPr>
                <w:rFonts w:hint="eastAsia" w:ascii="宋体" w:hAnsi="宋体" w:eastAsia="宋体" w:cs="宋体"/>
                <w:i w:val="0"/>
                <w:iCs w:val="0"/>
                <w:caps w:val="0"/>
                <w:color w:val="5B5B5B"/>
                <w:spacing w:val="0"/>
                <w:sz w:val="27"/>
                <w:szCs w:val="27"/>
                <w:bdr w:val="none" w:color="auto" w:sz="0" w:space="0"/>
              </w:rPr>
              <w:t>固始县妇幼保健院（固始县城南新区怡和大道与新三街交叉口路西；电话：0376-4956567、0376-4942773）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jc w:val="center"/>
        <w:textAlignment w:val="top"/>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2022年下半年中小学教师资格认定操作手册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一、网上报名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符合条件的申请人可在各认定机构对外公布的报名期限内登录“中国教师资格网”（www.jszg.edu.cn）报名。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凭《中小学教师资格考试合格证明》申请人员请选择“国家统一考试”：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drawing>
          <wp:inline distT="0" distB="0" distL="114300" distR="114300">
            <wp:extent cx="5511800" cy="381000"/>
            <wp:effectExtent l="0" t="0" r="1270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51180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持有《师范生教师职业能力证书》的教育类研究生和师范生请选择“免试认定改革人员”：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5779135" cy="394970"/>
            <wp:effectExtent l="0" t="0" r="12065" b="50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779135" cy="3949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2015年及以前入学的全日制普通院校师范类毕业生请选择“非国家统一考试（含免考）”：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5443855" cy="386080"/>
            <wp:effectExtent l="0" t="0" r="4445" b="139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443855" cy="3860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二、上传照片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申请人在中国教师资格网报名后，须同步登录注册“河南省教师教育网”中小学教师资格认定系统上传证件照。申请人通过河南省教师教育网（http://www.hateacher.cn/），点击“中小学教师资格认定系统”注册登录，或直接浏览器输入“中小学教师资格认定系统”域名：http://zgrz.hateacher.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申请人登录注册“河南省教师教育网”中小学教师资格认定系统时须正确填写个人基本信息（含姓名、身份证号、手机号、报名序号等），因信息有误造成审核不能通过的，责任由申请人本人承担。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5165090" cy="5374005"/>
            <wp:effectExtent l="0" t="0" r="16510" b="1714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165090" cy="53740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drawing>
          <wp:inline distT="0" distB="0" distL="114300" distR="114300">
            <wp:extent cx="5239385" cy="2573020"/>
            <wp:effectExtent l="0" t="0" r="18415" b="1778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39385" cy="25730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三、体检阶段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申请人须在所报认定机构规定时间内到指定医院完成体检。体检结论由医院统一报送教师资格认定机构，无需申请人再去医院领取。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四、现场确认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仅限以下三种人员类型：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(1)中等职业学校实习指导教师资格申请人；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(2)2015年（含）之前入学的全日制普通院校师范生；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(3)在“中国教师资格网”报名时高等教育学历、普通话水平未核验通过的申请人。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须参加现场确认人员请查看各认定机构发布的公告，在规定时间内到指定地点进行现场确认并提交材料。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五、认定结论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11月1日起，申请人可以通过中国教师资格网查看本次认定结论，中国教师资格网显示“认定待审批”状态，表明审核已经通过。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六、发放证书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证书发放具体事宜请关注各级教师资格认定机构官方网站发布的通知。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附件3：</w: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begin"/>
      </w:r>
      <w:r>
        <w:rPr>
          <w:rFonts w:hint="eastAsia" w:ascii="宋体" w:hAnsi="宋体" w:eastAsia="宋体" w:cs="宋体"/>
          <w:i w:val="0"/>
          <w:iCs w:val="0"/>
          <w:caps w:val="0"/>
          <w:color w:val="0000FF"/>
          <w:spacing w:val="0"/>
          <w:sz w:val="27"/>
          <w:szCs w:val="27"/>
          <w:u w:val="single"/>
          <w:bdr w:val="none" w:color="auto" w:sz="0" w:space="0"/>
          <w:shd w:val="clear" w:fill="FFFFFF"/>
        </w:rPr>
        <w:instrText xml:space="preserve"> HYPERLINK "https://jytyj.xinyang.gov.cn/uploads/2/file/public/202209/20220920155431_a2u8i0hh9h.pdf" \o "附件3：河南省教师资格申请人员体检表.pdf" \t "http://www.xyrsks.com/_self" </w:instrTex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separate"/>
      </w:r>
      <w:r>
        <w:rPr>
          <w:rStyle w:val="6"/>
          <w:rFonts w:hint="eastAsia" w:ascii="宋体" w:hAnsi="宋体" w:eastAsia="宋体" w:cs="宋体"/>
          <w:i w:val="0"/>
          <w:iCs w:val="0"/>
          <w:caps w:val="0"/>
          <w:color w:val="0000FF"/>
          <w:spacing w:val="0"/>
          <w:sz w:val="27"/>
          <w:szCs w:val="27"/>
          <w:u w:val="single"/>
          <w:bdr w:val="none" w:color="auto" w:sz="0" w:space="0"/>
          <w:shd w:val="clear" w:fill="FFFFFF"/>
        </w:rPr>
        <w:t>河南省教师资格申请人员体检表.pdf</w: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附件4：</w: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begin"/>
      </w:r>
      <w:r>
        <w:rPr>
          <w:rFonts w:hint="eastAsia" w:ascii="宋体" w:hAnsi="宋体" w:eastAsia="宋体" w:cs="宋体"/>
          <w:i w:val="0"/>
          <w:iCs w:val="0"/>
          <w:caps w:val="0"/>
          <w:color w:val="0000FF"/>
          <w:spacing w:val="0"/>
          <w:sz w:val="27"/>
          <w:szCs w:val="27"/>
          <w:u w:val="single"/>
          <w:bdr w:val="none" w:color="auto" w:sz="0" w:space="0"/>
          <w:shd w:val="clear" w:fill="FFFFFF"/>
        </w:rPr>
        <w:instrText xml:space="preserve"> HYPERLINK "https://jytyj.xinyang.gov.cn/uploads/2/file/public/202209/20220920155431_equwwy86cm.pdf" \o "附件4：河南省教师资格申请人员体检表 (幼儿园专用）.pdf" \t "http://www.xyrsks.com/_self" </w:instrTex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separate"/>
      </w:r>
      <w:r>
        <w:rPr>
          <w:rStyle w:val="6"/>
          <w:rFonts w:hint="eastAsia" w:ascii="宋体" w:hAnsi="宋体" w:eastAsia="宋体" w:cs="宋体"/>
          <w:i w:val="0"/>
          <w:iCs w:val="0"/>
          <w:caps w:val="0"/>
          <w:color w:val="0000FF"/>
          <w:spacing w:val="0"/>
          <w:sz w:val="27"/>
          <w:szCs w:val="27"/>
          <w:u w:val="single"/>
          <w:bdr w:val="none" w:color="auto" w:sz="0" w:space="0"/>
          <w:shd w:val="clear" w:fill="FFFFFF"/>
        </w:rPr>
        <w:t>河南省教师资格申请人员体检表(幼儿园专用）.pdf</w:t>
      </w:r>
      <w:r>
        <w:rPr>
          <w:rFonts w:hint="eastAsia" w:ascii="宋体" w:hAnsi="宋体" w:eastAsia="宋体" w:cs="宋体"/>
          <w:i w:val="0"/>
          <w:iCs w:val="0"/>
          <w:caps w:val="0"/>
          <w:color w:val="0000FF"/>
          <w:spacing w:val="0"/>
          <w:sz w:val="27"/>
          <w:szCs w:val="27"/>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jc w:val="center"/>
        <w:textAlignment w:val="top"/>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体 检 须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1、健检前三天不要暴饮暴食，避免服用影响肝、肾的药物，避免剧烈运动，保证睡眠的充足。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2、若有抽血、B超检查项目，请在受检前一晚8：00后避免进食，可以饮少量白开水，空腹抽血检查请在早上10:00前进行，有子宫、附</w:t>
      </w: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t>件及前列腺B超项目者，检前需憋足尿。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3、静脉抽血后，另一手用棉签按压针眼5分钟，勿揉、以防充血形成血肿。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4、高血压、糖尿病、心脏病等慢性病患者，按时服用的药物在受检前一日晚24：00时前仍可服用，并请将平时服用的药物携带备用。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5、检查当天请着易穿脱的轻便服装，勿携带贵重服饰品及勿戴隐形眼镜。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6、体检时请保持自然放松，配合医师完成各项检查，若遇到身体不适或疼痛等情形，请及时告诉医务人员。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7、孕妇、备孕期间的男士或女士以及体检当日起,一个月以内使用过抗生素消炎药物的或胃药人群不宜作C14幽门杆菌呼气试验,停药一个月之后可正常体检,不受影响。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8、体检结论由医院统一报送市教育体育局，无需申请人领取。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9、体检中如有任何困难，请及时告知导检。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80" w:afterAutospacing="0" w:line="540" w:lineRule="atLeast"/>
        <w:ind w:left="0" w:right="0" w:firstLine="480"/>
        <w:textAlignment w:val="top"/>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10、如果您对体检结果有疑问或有其他身体不适，欢迎致电咨询。0376-6503555、0376-6186868 ，上班时间：周一至周六，早上7:30—11:30，周日休息。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4D1C56C1"/>
    <w:rsid w:val="4D1C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1890</Words>
  <Characters>2539</Characters>
  <Lines>0</Lines>
  <Paragraphs>0</Paragraphs>
  <TotalTime>1</TotalTime>
  <ScaleCrop>false</ScaleCrop>
  <LinksUpToDate>false</LinksUpToDate>
  <CharactersWithSpaces>2544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2022-10-10T01:12:00Z</dcterms:created>
  <dc:creator>빅뱅</dc:creator>
  <cp:lastModifiedBy>빅뱅</cp:lastModifiedBy>
  <dcterms:modified xsi:type="dcterms:W3CDTF">2022-10-10T01:15:29Z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280C398A362E4C8BA1417A5984FD6C26</vt:lpwstr>
  </property>
</Properties>
</file>